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50E9" w14:textId="27CCAAF1" w:rsidR="002A0543" w:rsidRDefault="002A0543" w:rsidP="002A0543">
      <w:pPr>
        <w:jc w:val="center"/>
        <w:rPr>
          <w:rFonts w:ascii="Arial" w:hAnsi="Arial" w:cs="Arial"/>
          <w:b/>
          <w:bCs/>
          <w:sz w:val="40"/>
          <w:szCs w:val="40"/>
        </w:rPr>
      </w:pPr>
      <w:r>
        <w:rPr>
          <w:rFonts w:ascii="Arial" w:hAnsi="Arial" w:cs="Arial"/>
          <w:b/>
          <w:bCs/>
          <w:sz w:val="40"/>
          <w:szCs w:val="40"/>
        </w:rPr>
        <w:t xml:space="preserve">Reglement </w:t>
      </w:r>
      <w:r w:rsidRPr="00802043">
        <w:rPr>
          <w:rFonts w:ascii="Arial" w:hAnsi="Arial" w:cs="Arial"/>
          <w:b/>
          <w:bCs/>
          <w:sz w:val="40"/>
          <w:szCs w:val="40"/>
        </w:rPr>
        <w:t xml:space="preserve">voor </w:t>
      </w:r>
      <w:r w:rsidR="00083B2B">
        <w:rPr>
          <w:rFonts w:ascii="Arial" w:hAnsi="Arial" w:cs="Arial"/>
          <w:b/>
          <w:bCs/>
          <w:sz w:val="40"/>
          <w:szCs w:val="40"/>
        </w:rPr>
        <w:t xml:space="preserve">de </w:t>
      </w:r>
      <w:r>
        <w:rPr>
          <w:rFonts w:ascii="Arial" w:hAnsi="Arial" w:cs="Arial"/>
          <w:b/>
          <w:bCs/>
          <w:sz w:val="40"/>
          <w:szCs w:val="40"/>
        </w:rPr>
        <w:t>o</w:t>
      </w:r>
      <w:r w:rsidRPr="00802043">
        <w:rPr>
          <w:rFonts w:ascii="Arial" w:hAnsi="Arial" w:cs="Arial"/>
          <w:b/>
          <w:bCs/>
          <w:sz w:val="40"/>
          <w:szCs w:val="40"/>
        </w:rPr>
        <w:t>ptocht Vortum-Mullem</w:t>
      </w:r>
    </w:p>
    <w:p w14:paraId="0A1156CB" w14:textId="1EDCD55B" w:rsidR="002A0543" w:rsidRDefault="002A0543" w:rsidP="002A0543">
      <w:pPr>
        <w:rPr>
          <w:rFonts w:ascii="Arial" w:hAnsi="Arial" w:cs="Arial"/>
          <w:sz w:val="28"/>
          <w:szCs w:val="28"/>
        </w:rPr>
      </w:pPr>
      <w:r>
        <w:rPr>
          <w:rFonts w:ascii="Arial" w:hAnsi="Arial" w:cs="Arial"/>
          <w:sz w:val="28"/>
          <w:szCs w:val="28"/>
        </w:rPr>
        <w:t>Carnavalsvereniging ‘’De Plekkers’’ heeft dit jaar weer een vergunning gekregen om een optocht te houden. Deze zal geschieden onder de volgende voorwaarden:</w:t>
      </w:r>
    </w:p>
    <w:p w14:paraId="36E07710" w14:textId="7ACA2BF0" w:rsidR="002A0543" w:rsidRDefault="002A0543" w:rsidP="002A0543">
      <w:pPr>
        <w:pStyle w:val="Lijstalinea"/>
        <w:numPr>
          <w:ilvl w:val="0"/>
          <w:numId w:val="1"/>
        </w:numPr>
        <w:rPr>
          <w:rFonts w:ascii="Arial" w:hAnsi="Arial" w:cs="Arial"/>
          <w:sz w:val="28"/>
          <w:szCs w:val="28"/>
        </w:rPr>
      </w:pPr>
      <w:r>
        <w:rPr>
          <w:rFonts w:ascii="Arial" w:hAnsi="Arial" w:cs="Arial"/>
          <w:sz w:val="28"/>
          <w:szCs w:val="28"/>
        </w:rPr>
        <w:t xml:space="preserve">Alle deelnemende voertuigen en aanhangers dienen: </w:t>
      </w:r>
      <w:r>
        <w:rPr>
          <w:rFonts w:ascii="Arial" w:hAnsi="Arial" w:cs="Arial"/>
          <w:sz w:val="28"/>
          <w:szCs w:val="28"/>
        </w:rPr>
        <w:br/>
        <w:t>a. te voldoen aan de technische eisen volgens de verkeerswetgeving</w:t>
      </w:r>
      <w:r>
        <w:rPr>
          <w:rFonts w:ascii="Arial" w:hAnsi="Arial" w:cs="Arial"/>
          <w:sz w:val="28"/>
          <w:szCs w:val="28"/>
        </w:rPr>
        <w:br/>
        <w:t xml:space="preserve">b. door de respectievelijke eigenaar(s)/houder(s) WA verzekerd te zijn overeenkomstig de Wet van Aansprakelijkheidsverzekering Motorvoertuigen; Eigenaar(s)/houder(s) dienen vooraf bij hun verzekeringsmaatschappij te informeren of hij tijdens het deelnemen met een voertuig aan een carnavalsoptocht tegen wettelijke aansprakelijkheid verzekerd is. </w:t>
      </w:r>
    </w:p>
    <w:p w14:paraId="5C447F12" w14:textId="77777777" w:rsidR="002A0543" w:rsidRDefault="002A0543" w:rsidP="002A0543">
      <w:pPr>
        <w:pStyle w:val="Lijstalinea"/>
        <w:rPr>
          <w:rFonts w:ascii="Arial" w:hAnsi="Arial" w:cs="Arial"/>
          <w:sz w:val="28"/>
          <w:szCs w:val="28"/>
        </w:rPr>
      </w:pPr>
      <w:r>
        <w:rPr>
          <w:rFonts w:ascii="Arial" w:hAnsi="Arial" w:cs="Arial"/>
          <w:sz w:val="28"/>
          <w:szCs w:val="28"/>
        </w:rPr>
        <w:t xml:space="preserve">c. Bestuurd te worden door een persoon die in het bezit is van het voor het desbetreffende voertuig vereiste rijbewijs. </w:t>
      </w:r>
    </w:p>
    <w:p w14:paraId="139F87DC" w14:textId="319D8064" w:rsidR="002A0543" w:rsidRDefault="002A0543" w:rsidP="002A0543">
      <w:pPr>
        <w:pStyle w:val="Lijstalinea"/>
        <w:numPr>
          <w:ilvl w:val="0"/>
          <w:numId w:val="1"/>
        </w:numPr>
        <w:rPr>
          <w:rFonts w:ascii="Arial" w:hAnsi="Arial" w:cs="Arial"/>
          <w:sz w:val="28"/>
          <w:szCs w:val="28"/>
        </w:rPr>
      </w:pPr>
      <w:r>
        <w:rPr>
          <w:rFonts w:ascii="Arial" w:hAnsi="Arial" w:cs="Arial"/>
          <w:sz w:val="28"/>
          <w:szCs w:val="28"/>
        </w:rPr>
        <w:t>Het rijden met een carnavalsvoertuig mag alleen plaatsvinden vanaf een uur voor het opstellen en tot een uur na het ontbinden van de optocht.</w:t>
      </w:r>
    </w:p>
    <w:p w14:paraId="338821AD" w14:textId="03D4B4E0" w:rsidR="002A0543" w:rsidRDefault="002A0543" w:rsidP="002A0543">
      <w:pPr>
        <w:pStyle w:val="Lijstalinea"/>
        <w:numPr>
          <w:ilvl w:val="0"/>
          <w:numId w:val="1"/>
        </w:numPr>
        <w:rPr>
          <w:rFonts w:ascii="Arial" w:hAnsi="Arial" w:cs="Arial"/>
          <w:sz w:val="28"/>
          <w:szCs w:val="28"/>
        </w:rPr>
      </w:pPr>
      <w:r>
        <w:rPr>
          <w:rFonts w:ascii="Arial" w:hAnsi="Arial" w:cs="Arial"/>
          <w:sz w:val="28"/>
          <w:szCs w:val="28"/>
        </w:rPr>
        <w:t xml:space="preserve">Definitie carnavalsvoertuig: </w:t>
      </w:r>
      <w:r>
        <w:rPr>
          <w:rFonts w:ascii="Arial" w:hAnsi="Arial" w:cs="Arial"/>
          <w:sz w:val="28"/>
          <w:szCs w:val="28"/>
        </w:rPr>
        <w:br/>
        <w:t xml:space="preserve">Een voertuig op vier of meer wielen dat aan het verkeer kan deelnemen. De voortbewegingen tijdens de optocht is niet van toepassing. Skelters, bolderwagens en dergelijke vierwielers worden niet als wagen aangeduid. </w:t>
      </w:r>
    </w:p>
    <w:p w14:paraId="3C43A778" w14:textId="22FA945F" w:rsidR="002A0543" w:rsidRDefault="002A0543" w:rsidP="002A0543">
      <w:pPr>
        <w:pStyle w:val="Lijstalinea"/>
        <w:numPr>
          <w:ilvl w:val="0"/>
          <w:numId w:val="1"/>
        </w:numPr>
        <w:rPr>
          <w:rFonts w:ascii="Arial" w:hAnsi="Arial" w:cs="Arial"/>
          <w:sz w:val="28"/>
          <w:szCs w:val="28"/>
        </w:rPr>
      </w:pPr>
      <w:r>
        <w:rPr>
          <w:rFonts w:ascii="Arial" w:hAnsi="Arial" w:cs="Arial"/>
          <w:sz w:val="28"/>
          <w:szCs w:val="28"/>
        </w:rPr>
        <w:t xml:space="preserve">Het is verboden alcoholische dranken mee te nemen en te nuttigen. Gebeurt dit toch, dan is diskwalificatie het gevolg. </w:t>
      </w:r>
    </w:p>
    <w:p w14:paraId="26C36D80" w14:textId="09E76C70" w:rsidR="002A0543" w:rsidRDefault="002A0543" w:rsidP="002A0543">
      <w:pPr>
        <w:pStyle w:val="Lijstalinea"/>
        <w:numPr>
          <w:ilvl w:val="0"/>
          <w:numId w:val="1"/>
        </w:numPr>
        <w:rPr>
          <w:rFonts w:ascii="Arial" w:hAnsi="Arial" w:cs="Arial"/>
          <w:sz w:val="28"/>
          <w:szCs w:val="28"/>
        </w:rPr>
      </w:pPr>
      <w:r>
        <w:rPr>
          <w:rFonts w:ascii="Arial" w:hAnsi="Arial" w:cs="Arial"/>
          <w:sz w:val="28"/>
          <w:szCs w:val="28"/>
        </w:rPr>
        <w:t xml:space="preserve">De carnavalsvereniging kan niet voor lichamelijk letsel en/of materiële schade aansprakelijk gesteld worden., </w:t>
      </w:r>
    </w:p>
    <w:p w14:paraId="1FEAB31F" w14:textId="05DD2B71" w:rsidR="002A7A07" w:rsidRDefault="002A0543" w:rsidP="002A7A07">
      <w:pPr>
        <w:pStyle w:val="Lijstalinea"/>
        <w:numPr>
          <w:ilvl w:val="0"/>
          <w:numId w:val="1"/>
        </w:numPr>
        <w:rPr>
          <w:rFonts w:ascii="Arial" w:hAnsi="Arial" w:cs="Arial"/>
          <w:sz w:val="28"/>
          <w:szCs w:val="28"/>
        </w:rPr>
      </w:pPr>
      <w:r>
        <w:rPr>
          <w:rFonts w:ascii="Arial" w:hAnsi="Arial" w:cs="Arial"/>
          <w:sz w:val="28"/>
          <w:szCs w:val="28"/>
        </w:rPr>
        <w:t>Aanwijzingen van de optochtcommissie/bestuur van ‘’De Plekkers’’ of rijkspolitie dienen direct opgevo</w:t>
      </w:r>
      <w:r w:rsidR="002A7A07">
        <w:rPr>
          <w:rFonts w:ascii="Arial" w:hAnsi="Arial" w:cs="Arial"/>
          <w:sz w:val="28"/>
          <w:szCs w:val="28"/>
        </w:rPr>
        <w:t xml:space="preserve">lgd te worden. </w:t>
      </w:r>
    </w:p>
    <w:p w14:paraId="3A7BDCF8" w14:textId="217C2815"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Het is ten strengste verboden om hooi, stro of andere materialen voor of tijdens de optocht te verspreiden. </w:t>
      </w:r>
    </w:p>
    <w:p w14:paraId="37329B46" w14:textId="05F1075B"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Iedere deelnemer moet zijn nummer op een duidelijk zichtbare plaats bevestigen. </w:t>
      </w:r>
    </w:p>
    <w:p w14:paraId="084FF158" w14:textId="5AC64C29"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Over toegekende prijzen kan niet worden gediscussieerd.</w:t>
      </w:r>
    </w:p>
    <w:p w14:paraId="0EBA626C" w14:textId="0785D56F" w:rsidR="002A7A07" w:rsidRDefault="00001936" w:rsidP="002A7A07">
      <w:pPr>
        <w:pStyle w:val="Lijstalinea"/>
        <w:numPr>
          <w:ilvl w:val="0"/>
          <w:numId w:val="1"/>
        </w:numPr>
        <w:rPr>
          <w:rFonts w:ascii="Arial" w:hAnsi="Arial" w:cs="Arial"/>
          <w:sz w:val="28"/>
          <w:szCs w:val="28"/>
        </w:rPr>
      </w:pPr>
      <w:r>
        <w:rPr>
          <w:rFonts w:ascii="Arial" w:hAnsi="Arial" w:cs="Arial"/>
          <w:b/>
          <w:bCs/>
          <w:noProof/>
          <w:sz w:val="40"/>
          <w:szCs w:val="40"/>
        </w:rPr>
        <w:drawing>
          <wp:anchor distT="0" distB="0" distL="114300" distR="114300" simplePos="0" relativeHeight="251658240" behindDoc="1" locked="0" layoutInCell="1" allowOverlap="1" wp14:anchorId="1E749A9C" wp14:editId="0A325397">
            <wp:simplePos x="0" y="0"/>
            <wp:positionH relativeFrom="column">
              <wp:posOffset>4942716</wp:posOffset>
            </wp:positionH>
            <wp:positionV relativeFrom="paragraph">
              <wp:posOffset>58758</wp:posOffset>
            </wp:positionV>
            <wp:extent cx="890650" cy="1308780"/>
            <wp:effectExtent l="114300" t="76200" r="119380" b="81915"/>
            <wp:wrapNone/>
            <wp:docPr id="367314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1420" name="Afbeelding 36731420"/>
                    <pic:cNvPicPr/>
                  </pic:nvPicPr>
                  <pic:blipFill>
                    <a:blip r:embed="rId5" cstate="print">
                      <a:extLst>
                        <a:ext uri="{28A0092B-C50C-407E-A947-70E740481C1C}">
                          <a14:useLocalDpi xmlns:a14="http://schemas.microsoft.com/office/drawing/2010/main" val="0"/>
                        </a:ext>
                      </a:extLst>
                    </a:blip>
                    <a:stretch>
                      <a:fillRect/>
                    </a:stretch>
                  </pic:blipFill>
                  <pic:spPr>
                    <a:xfrm rot="619881">
                      <a:off x="0" y="0"/>
                      <a:ext cx="890650" cy="1308780"/>
                    </a:xfrm>
                    <a:prstGeom prst="rect">
                      <a:avLst/>
                    </a:prstGeom>
                  </pic:spPr>
                </pic:pic>
              </a:graphicData>
            </a:graphic>
            <wp14:sizeRelH relativeFrom="page">
              <wp14:pctWidth>0</wp14:pctWidth>
            </wp14:sizeRelH>
            <wp14:sizeRelV relativeFrom="page">
              <wp14:pctHeight>0</wp14:pctHeight>
            </wp14:sizeRelV>
          </wp:anchor>
        </w:drawing>
      </w:r>
      <w:r w:rsidR="002A7A07">
        <w:rPr>
          <w:rFonts w:ascii="Arial" w:hAnsi="Arial" w:cs="Arial"/>
          <w:sz w:val="28"/>
          <w:szCs w:val="28"/>
        </w:rPr>
        <w:t xml:space="preserve">Punten waar de juryleden op beoordelen zijn: </w:t>
      </w:r>
      <w:r w:rsidR="002A7A07">
        <w:rPr>
          <w:rFonts w:ascii="Arial" w:hAnsi="Arial" w:cs="Arial"/>
          <w:sz w:val="28"/>
          <w:szCs w:val="28"/>
        </w:rPr>
        <w:br/>
        <w:t xml:space="preserve">- Thema </w:t>
      </w:r>
      <w:r w:rsidR="002A7A07">
        <w:rPr>
          <w:rFonts w:ascii="Arial" w:hAnsi="Arial" w:cs="Arial"/>
          <w:sz w:val="28"/>
          <w:szCs w:val="28"/>
        </w:rPr>
        <w:br/>
        <w:t>- Orginaliteit</w:t>
      </w:r>
      <w:r w:rsidR="002A7A07">
        <w:rPr>
          <w:rFonts w:ascii="Arial" w:hAnsi="Arial" w:cs="Arial"/>
          <w:sz w:val="28"/>
          <w:szCs w:val="28"/>
        </w:rPr>
        <w:br/>
        <w:t>- Opbouw, verzorging en afwerking</w:t>
      </w:r>
      <w:r w:rsidR="002A7A07">
        <w:rPr>
          <w:rFonts w:ascii="Arial" w:hAnsi="Arial" w:cs="Arial"/>
          <w:sz w:val="28"/>
          <w:szCs w:val="28"/>
        </w:rPr>
        <w:br/>
        <w:t>- Presentatie</w:t>
      </w:r>
    </w:p>
    <w:p w14:paraId="6835D65E" w14:textId="77777777" w:rsidR="002A7A07" w:rsidRDefault="002A7A07" w:rsidP="002A7A07">
      <w:pPr>
        <w:pStyle w:val="Lijstalinea"/>
        <w:numPr>
          <w:ilvl w:val="0"/>
          <w:numId w:val="1"/>
        </w:numPr>
        <w:rPr>
          <w:rFonts w:ascii="Arial" w:hAnsi="Arial" w:cs="Arial"/>
          <w:sz w:val="28"/>
          <w:szCs w:val="28"/>
        </w:rPr>
      </w:pPr>
      <w:r w:rsidRPr="002A7A07">
        <w:rPr>
          <w:rFonts w:ascii="Arial" w:hAnsi="Arial" w:cs="Arial"/>
          <w:sz w:val="28"/>
          <w:szCs w:val="28"/>
        </w:rPr>
        <w:lastRenderedPageBreak/>
        <w:t>Het is toegest</w:t>
      </w:r>
      <w:r>
        <w:rPr>
          <w:rFonts w:ascii="Arial" w:hAnsi="Arial" w:cs="Arial"/>
          <w:sz w:val="28"/>
          <w:szCs w:val="28"/>
        </w:rPr>
        <w:t>aa</w:t>
      </w:r>
      <w:r w:rsidRPr="002A7A07">
        <w:rPr>
          <w:rFonts w:ascii="Arial" w:hAnsi="Arial" w:cs="Arial"/>
          <w:sz w:val="28"/>
          <w:szCs w:val="28"/>
        </w:rPr>
        <w:t xml:space="preserve">n om in de optocht muziek ten gehore te brengen. </w:t>
      </w:r>
      <w:r w:rsidR="002A0543" w:rsidRPr="002A7A07">
        <w:rPr>
          <w:rFonts w:ascii="Arial" w:hAnsi="Arial" w:cs="Arial"/>
          <w:sz w:val="28"/>
          <w:szCs w:val="28"/>
        </w:rPr>
        <w:t xml:space="preserve"> </w:t>
      </w:r>
    </w:p>
    <w:p w14:paraId="7B72B16F" w14:textId="77777777"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Het is toegestaan dat de ouders hun kinderen tijdens de optocht begeleiden maar is meer dan de helft van de groep 17 jaar en/of ouder dan vallen ze onder de volwassenenoptocht. Personen vanaf 17 jaar vallen onder de volwassenen. </w:t>
      </w:r>
    </w:p>
    <w:p w14:paraId="3C8A57F1" w14:textId="53C7DF3E"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Door de optochtcommissie worden eventueel beschonken of andere onbekwame bestuurders en/of leiders direct van hun taak ontheven. </w:t>
      </w:r>
    </w:p>
    <w:p w14:paraId="38CF84B4" w14:textId="77777777" w:rsidR="002A7A07"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De toegestane vaste afmetingen van de voertuigen: </w:t>
      </w:r>
      <w:r>
        <w:rPr>
          <w:rFonts w:ascii="Arial" w:hAnsi="Arial" w:cs="Arial"/>
          <w:sz w:val="28"/>
          <w:szCs w:val="28"/>
        </w:rPr>
        <w:br/>
        <w:t>- Zij mogen niet hoger zijn dan 4 meter.</w:t>
      </w:r>
      <w:r>
        <w:rPr>
          <w:rFonts w:ascii="Arial" w:hAnsi="Arial" w:cs="Arial"/>
          <w:sz w:val="28"/>
          <w:szCs w:val="28"/>
        </w:rPr>
        <w:br/>
        <w:t>- Zij mogen niet breder zijn dan 2.55 meter.</w:t>
      </w:r>
      <w:r>
        <w:rPr>
          <w:rFonts w:ascii="Arial" w:hAnsi="Arial" w:cs="Arial"/>
          <w:sz w:val="28"/>
          <w:szCs w:val="28"/>
        </w:rPr>
        <w:br/>
        <w:t xml:space="preserve">- Iedere wagen, afzonderlijk mag niet langer zijn dan 12 meter. </w:t>
      </w:r>
    </w:p>
    <w:p w14:paraId="1856CA5F" w14:textId="77777777" w:rsidR="00001936" w:rsidRDefault="002A7A07" w:rsidP="002A7A07">
      <w:pPr>
        <w:pStyle w:val="Lijstalinea"/>
        <w:numPr>
          <w:ilvl w:val="0"/>
          <w:numId w:val="1"/>
        </w:numPr>
        <w:rPr>
          <w:rFonts w:ascii="Arial" w:hAnsi="Arial" w:cs="Arial"/>
          <w:sz w:val="28"/>
          <w:szCs w:val="28"/>
        </w:rPr>
      </w:pPr>
      <w:r>
        <w:rPr>
          <w:rFonts w:ascii="Arial" w:hAnsi="Arial" w:cs="Arial"/>
          <w:sz w:val="28"/>
          <w:szCs w:val="28"/>
        </w:rPr>
        <w:t xml:space="preserve">De optocht is verdeeld in een kinder- en volwassenoptocht met elk 4 categorieën. Er word bij de volwassenoptocht onderscheid gemaakt tussen deelname uit Vortum-Mullem en daarbuiten. Deelname </w:t>
      </w:r>
      <w:r w:rsidR="00001936">
        <w:rPr>
          <w:rFonts w:ascii="Arial" w:hAnsi="Arial" w:cs="Arial"/>
          <w:sz w:val="28"/>
          <w:szCs w:val="28"/>
        </w:rPr>
        <w:t xml:space="preserve">van buiten Vortum-Mullem krijgt na afloop van de optocht bij het inleveren van het startnummer bij Nadine hun ‘’Startgeld’’ en dingen verder niet meer mee in de prijzen. </w:t>
      </w:r>
    </w:p>
    <w:p w14:paraId="2ED4BFAB" w14:textId="77777777" w:rsidR="00001936" w:rsidRDefault="00001936" w:rsidP="002A7A07">
      <w:pPr>
        <w:pStyle w:val="Lijstalinea"/>
        <w:numPr>
          <w:ilvl w:val="0"/>
          <w:numId w:val="1"/>
        </w:numPr>
        <w:rPr>
          <w:rFonts w:ascii="Arial" w:hAnsi="Arial" w:cs="Arial"/>
          <w:sz w:val="28"/>
          <w:szCs w:val="28"/>
        </w:rPr>
      </w:pPr>
      <w:r>
        <w:rPr>
          <w:rFonts w:ascii="Arial" w:hAnsi="Arial" w:cs="Arial"/>
          <w:sz w:val="28"/>
          <w:szCs w:val="28"/>
        </w:rPr>
        <w:t xml:space="preserve">De prijs of ‘’startgeld’’ kan alleen tegen inlevering van het startnummer in ontvangst genomen worden. </w:t>
      </w:r>
    </w:p>
    <w:p w14:paraId="7144BE5A" w14:textId="77777777" w:rsidR="00001936" w:rsidRDefault="00001936" w:rsidP="002A7A07">
      <w:pPr>
        <w:pStyle w:val="Lijstalinea"/>
        <w:numPr>
          <w:ilvl w:val="0"/>
          <w:numId w:val="1"/>
        </w:numPr>
        <w:rPr>
          <w:rFonts w:ascii="Arial" w:hAnsi="Arial" w:cs="Arial"/>
          <w:sz w:val="28"/>
          <w:szCs w:val="28"/>
        </w:rPr>
      </w:pPr>
      <w:r>
        <w:rPr>
          <w:rFonts w:ascii="Arial" w:hAnsi="Arial" w:cs="Arial"/>
          <w:sz w:val="28"/>
          <w:szCs w:val="28"/>
        </w:rPr>
        <w:t xml:space="preserve">Op grond van de algemene plaatselijke verordening voor de gemeente Land van Cuijk is het vervoer van personen  in of op aanhangers achter een motor voertuig uitsluitend toegestaan vanaf start-/opstellingsplaats van de optocht tot de plaats waar de optocht zal eindigen c.q. zal worden ontbonden. Het vervoer van personen in of op aanhangers voorafgaande en na afloop van de optocht is derhalve niet toegestaan en op grond van het RVV verboden. </w:t>
      </w:r>
    </w:p>
    <w:p w14:paraId="5E7FE1B0" w14:textId="77777777" w:rsidR="00001936" w:rsidRDefault="00001936" w:rsidP="002A7A07">
      <w:pPr>
        <w:pStyle w:val="Lijstalinea"/>
        <w:numPr>
          <w:ilvl w:val="0"/>
          <w:numId w:val="1"/>
        </w:numPr>
        <w:rPr>
          <w:rFonts w:ascii="Arial" w:hAnsi="Arial" w:cs="Arial"/>
          <w:sz w:val="28"/>
          <w:szCs w:val="28"/>
        </w:rPr>
      </w:pPr>
      <w:r>
        <w:rPr>
          <w:rFonts w:ascii="Arial" w:hAnsi="Arial" w:cs="Arial"/>
          <w:sz w:val="28"/>
          <w:szCs w:val="28"/>
        </w:rPr>
        <w:t xml:space="preserve">De wisselbeker kan alleen gewonnen worden door deel te nemen aan de kinderoptocht. Indien de wisselbeker 3 maal achtereenvolgens, of 5 maal in totaal, wordt gewonnen mag men de wisselbeker houden. </w:t>
      </w:r>
    </w:p>
    <w:p w14:paraId="7C782C60" w14:textId="77777777" w:rsidR="00001936" w:rsidRDefault="00001936" w:rsidP="002A7A07">
      <w:pPr>
        <w:pStyle w:val="Lijstalinea"/>
        <w:numPr>
          <w:ilvl w:val="0"/>
          <w:numId w:val="1"/>
        </w:numPr>
        <w:rPr>
          <w:rFonts w:ascii="Arial" w:hAnsi="Arial" w:cs="Arial"/>
          <w:sz w:val="28"/>
          <w:szCs w:val="28"/>
        </w:rPr>
      </w:pPr>
      <w:r>
        <w:rPr>
          <w:rFonts w:ascii="Arial" w:hAnsi="Arial" w:cs="Arial"/>
          <w:sz w:val="28"/>
          <w:szCs w:val="28"/>
        </w:rPr>
        <w:t xml:space="preserve">In alles waarin dit reglement niet voorziet, beslist de optochtcommissie. </w:t>
      </w:r>
    </w:p>
    <w:p w14:paraId="0A585022" w14:textId="331A7B7B" w:rsidR="00001936" w:rsidRDefault="00001936" w:rsidP="002A7A07">
      <w:pPr>
        <w:pStyle w:val="Lijstalinea"/>
        <w:numPr>
          <w:ilvl w:val="0"/>
          <w:numId w:val="1"/>
        </w:numPr>
        <w:rPr>
          <w:rFonts w:ascii="Arial" w:hAnsi="Arial" w:cs="Arial"/>
          <w:sz w:val="28"/>
          <w:szCs w:val="28"/>
        </w:rPr>
      </w:pPr>
      <w:r>
        <w:rPr>
          <w:rFonts w:ascii="Arial" w:hAnsi="Arial" w:cs="Arial"/>
          <w:b/>
          <w:bCs/>
          <w:noProof/>
          <w:sz w:val="40"/>
          <w:szCs w:val="40"/>
        </w:rPr>
        <w:drawing>
          <wp:anchor distT="0" distB="0" distL="114300" distR="114300" simplePos="0" relativeHeight="251660288" behindDoc="1" locked="0" layoutInCell="1" allowOverlap="1" wp14:anchorId="14F08EEC" wp14:editId="19FFECF6">
            <wp:simplePos x="0" y="0"/>
            <wp:positionH relativeFrom="column">
              <wp:posOffset>5438900</wp:posOffset>
            </wp:positionH>
            <wp:positionV relativeFrom="paragraph">
              <wp:posOffset>113532</wp:posOffset>
            </wp:positionV>
            <wp:extent cx="890650" cy="1308780"/>
            <wp:effectExtent l="114300" t="76200" r="119380" b="81915"/>
            <wp:wrapNone/>
            <wp:docPr id="1285081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1420" name="Afbeelding 36731420"/>
                    <pic:cNvPicPr/>
                  </pic:nvPicPr>
                  <pic:blipFill>
                    <a:blip r:embed="rId5" cstate="print">
                      <a:extLst>
                        <a:ext uri="{28A0092B-C50C-407E-A947-70E740481C1C}">
                          <a14:useLocalDpi xmlns:a14="http://schemas.microsoft.com/office/drawing/2010/main" val="0"/>
                        </a:ext>
                      </a:extLst>
                    </a:blip>
                    <a:stretch>
                      <a:fillRect/>
                    </a:stretch>
                  </pic:blipFill>
                  <pic:spPr>
                    <a:xfrm rot="619881">
                      <a:off x="0" y="0"/>
                      <a:ext cx="890650" cy="13087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8"/>
          <w:szCs w:val="28"/>
        </w:rPr>
        <w:t xml:space="preserve">Op het carnavalsvoertuig dienst een poederblusser met een inhoud van tenminste 6 kg aanwezig te zijn. </w:t>
      </w:r>
    </w:p>
    <w:p w14:paraId="0F91665E" w14:textId="52F398EB" w:rsidR="0037050C" w:rsidRPr="00001936" w:rsidRDefault="00001936" w:rsidP="00001936">
      <w:pPr>
        <w:pStyle w:val="Lijstalinea"/>
        <w:numPr>
          <w:ilvl w:val="0"/>
          <w:numId w:val="1"/>
        </w:numPr>
        <w:rPr>
          <w:rFonts w:ascii="Arial" w:hAnsi="Arial" w:cs="Arial"/>
          <w:sz w:val="28"/>
          <w:szCs w:val="28"/>
        </w:rPr>
      </w:pPr>
      <w:r>
        <w:rPr>
          <w:rFonts w:ascii="Arial" w:hAnsi="Arial" w:cs="Arial"/>
          <w:sz w:val="28"/>
          <w:szCs w:val="28"/>
        </w:rPr>
        <w:t xml:space="preserve">Het geluidsniveau van geluidsinstalatie mag maximaal 90Db bedragen. </w:t>
      </w:r>
      <w:r w:rsidR="002A0543" w:rsidRPr="002A7A07">
        <w:rPr>
          <w:rFonts w:ascii="Arial" w:hAnsi="Arial" w:cs="Arial"/>
          <w:sz w:val="28"/>
          <w:szCs w:val="28"/>
        </w:rPr>
        <w:br/>
      </w:r>
    </w:p>
    <w:sectPr w:rsidR="0037050C" w:rsidRPr="0000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345BF"/>
    <w:multiLevelType w:val="hybridMultilevel"/>
    <w:tmpl w:val="97787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7715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43"/>
    <w:rsid w:val="00001936"/>
    <w:rsid w:val="00083B2B"/>
    <w:rsid w:val="002A0543"/>
    <w:rsid w:val="002A7A07"/>
    <w:rsid w:val="0037050C"/>
    <w:rsid w:val="006858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C899"/>
  <w15:chartTrackingRefBased/>
  <w15:docId w15:val="{5FFF8025-E6DF-48B5-B14C-657647ED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5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A0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595</Words>
  <Characters>3277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 Bruijn</dc:creator>
  <cp:keywords/>
  <dc:description/>
  <cp:lastModifiedBy>Kevin De Bruijn</cp:lastModifiedBy>
  <cp:revision>6</cp:revision>
  <cp:lastPrinted>2024-01-18T20:04:00Z</cp:lastPrinted>
  <dcterms:created xsi:type="dcterms:W3CDTF">2024-01-18T19:28:00Z</dcterms:created>
  <dcterms:modified xsi:type="dcterms:W3CDTF">2024-01-18T20:14:00Z</dcterms:modified>
</cp:coreProperties>
</file>